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/>
        <w:jc w:val="right"/>
      </w:pPr>
      <w:r>
        <w:rPr>
          <w:rFonts w:ascii="Arial" w:hAnsi="Arial" w:cs="Arial"/>
          <w:b/>
          <w:color w:val="2F6FDB"/>
          <w:sz w:val="40"/>
          <w:rtl w:val="1"/>
          <w:szCs w:val="40"/>
          <w:bCs/>
        </w:rPr>
        <w:t>🌉 בונים גשר – דף עבודה – חט״ב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  <w:t>ערכה להדפסה • לכיתות ז׳–ט׳ • פדגוגיה רגשית-חברתית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7A5600"/>
          <w:sz w:val="22"/>
          <w:rtl w:val="1"/>
          <w:szCs w:val="22"/>
          <w:bCs/>
        </w:rPr>
        <w:t>📋 מהדורה למורה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2F6FDB"/>
          <w:sz w:val="28"/>
          <w:rtl w:val="1"/>
          <w:szCs w:val="28"/>
          <w:bCs/>
        </w:rPr>
        <w:t>🎯 מטרות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להבחין בין עמדה לצורך.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לתרגל שיקוף ומסר "אני" בארבעה חלקים.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להפעיל את 5 הצעדים בתפקיד מגשר/ת.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2F6FDB"/>
          <w:sz w:val="28"/>
          <w:rtl w:val="1"/>
          <w:szCs w:val="28"/>
          <w:bCs/>
        </w:rPr>
        <w:t>⏱️ מהלך שיעור (45 דקות)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  <w:shd w:val="clear" w:color="auto" w:fill="EEF3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זמן</w:t>
            </w:r>
          </w:p>
        </w:tc>
        <w:tc>
          <w:tcPr>
            <w:tcW w:type="dxa" w:w="5270"/>
            <w:shd w:val="clear" w:color="auto" w:fill="EEF3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מה עושים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5 דק׳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פתיחה: "קו הדעה" עם טענה קלילה. מה ההבדל בין לחשוב אחרת לבין לריב?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8 דק׳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המודל: כרזת 5 הצעדים על הגשר. משחק "בונה או שורף" (חלק א׳).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15 דק׳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משחק תפקידים בשלשות עם כרטיסי התפקיד + צופה עם דף תצפית (חלק ב׳).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10 דק׳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"אמרו את זה אחרת" – הופכים האשמה למסר "אני" (חלק ג׳).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5 דק׳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שיתוף: משפט אחד שבנה גשר. כללי האמנה הכיתתית.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2 דק׳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כרטיס יציאה.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/>
          <w:color w:val="2F6FDB"/>
          <w:sz w:val="28"/>
          <w:rtl w:val="1"/>
          <w:szCs w:val="28"/>
          <w:bCs/>
        </w:rPr>
        <w:t>💡 דגשים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תרחיש מומלץ: "התמונה בקבוצת הכיתה" – מחבר גם לאוריינות דיגיטלית.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מעש״ה: מבט, עידוד, שאלות והובלה – גם אתם כמנחים.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עוצרים כל ניסיון "לקבוע מי צודק".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🤍 מרחב בטוח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תמיכה ולמידה – לא טיפול. לא מבקשים לחשוף ריבים אישיים, ותמיד אפשר לדלג. חרם, אלימות או דאגה לשלום תלמיד/ה → מיד ליועצת.</w:t>
            </w:r>
          </w:p>
        </w:tc>
      </w:tr>
    </w:tbl>
    <w:p/>
    <w:p>
      <w:r>
        <w:br w:type="page"/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3"/>
          <w:rtl w:val="1"/>
          <w:szCs w:val="23"/>
          <w:bCs/>
        </w:rPr>
        <w:t>שם: ______________    כיתה: ________    תאריך: ________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2F6FDB"/>
          <w:sz w:val="26"/>
          <w:rtl w:val="1"/>
          <w:szCs w:val="26"/>
          <w:bCs/>
        </w:rPr>
        <w:t>חלק א׳ – מחלוקת או ריב?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46506A"/>
          <w:sz w:val="20"/>
          <w:rtl w:val="1"/>
          <w:szCs w:val="20"/>
        </w:rPr>
        <w:t>מחלוקת היא על רעיונות; ריב פוגע באנשים. הקיפו את המשפטים שבונים גשר.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◯ "אני חושב/ת שעדיף טיול לים, כי יש שם פעילות לכולם."   ◯ "שתוק/שתקי, אף אחד לא שאל אותך."   ◯ "אני רואה את זה אחרת – אפשר שאסביר?"   ◯ "כולם יודעים שאת/ה שקרן/ית."   ◯ "בזה את/ה צודק/ת, אבל יש לי עוד נקודה."   ◯ "אם לא תסכים/י – את/ה לא בקבוצה."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2F6FDB"/>
          <w:sz w:val="26"/>
          <w:rtl w:val="1"/>
          <w:szCs w:val="26"/>
          <w:bCs/>
        </w:rPr>
        <w:t>חלק ב׳ – מקרה: עבודה בקבוצה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46506A"/>
          <w:sz w:val="20"/>
          <w:rtl w:val="1"/>
          <w:szCs w:val="20"/>
        </w:rPr>
        <w:t>קראו, ומלאו את טבלת העמדה והצורך.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🧪 המקרה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שלושה ימים לפני הגשת עבודה במדעים.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שירה: "אני עשיתי הכול לבד. הוא פשוט נעלם, ובסוף יקבל אותו ציון כמוני."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עידן: "היה לי שבוע ממש קשה בבית, ולא הבנתי מה בדיוק צריך לעשות. התביישתי לשאול."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513"/>
        <w:gridCol w:w="3513"/>
        <w:gridCol w:w="3513"/>
      </w:tblGrid>
      <w:tr>
        <w:tc>
          <w:tcPr>
            <w:tcW w:type="dxa" w:w="3513"/>
            <w:shd w:val="clear" w:color="auto" w:fill="EEF3FF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</w:r>
          </w:p>
        </w:tc>
        <w:tc>
          <w:tcPr>
            <w:tcW w:type="dxa" w:w="3513"/>
            <w:shd w:val="clear" w:color="auto" w:fill="EEF3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עמדה (מה אומר/ת)</w:t>
            </w:r>
          </w:p>
        </w:tc>
        <w:tc>
          <w:tcPr>
            <w:tcW w:type="dxa" w:w="3513"/>
            <w:shd w:val="clear" w:color="auto" w:fill="EEF3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צורך (מה באמת חשוב)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שירה</w:t>
            </w:r>
          </w:p>
        </w:tc>
        <w:tc>
          <w:tcPr>
            <w:tcW w:type="dxa" w:w="3513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513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עידן</w:t>
            </w:r>
          </w:p>
        </w:tc>
        <w:tc>
          <w:tcPr>
            <w:tcW w:type="dxa" w:w="3513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513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שיקוף לעידן: "אם הבנתי נכון, ..."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9AA6C2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9AA6C2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פתרון "גם וגם" – מי, מה, מתי: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9AA6C2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9AA6C2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2F6FDB"/>
          <w:sz w:val="26"/>
          <w:rtl w:val="1"/>
          <w:szCs w:val="26"/>
          <w:bCs/>
        </w:rPr>
        <w:t>חלק ג׳ – מסר "אני" בארבעה חלקים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46506A"/>
          <w:sz w:val="20"/>
          <w:rtl w:val="1"/>
          <w:szCs w:val="20"/>
        </w:rPr>
        <w:t>רגש · מתי · למה · בקשה. בחרו שני משפטים ונסחו מחדש.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108"/>
        <w:gridCol w:w="2108"/>
        <w:gridCol w:w="2108"/>
        <w:gridCol w:w="2108"/>
        <w:gridCol w:w="2108"/>
      </w:tblGrid>
      <w:tr>
        <w:tc>
          <w:tcPr>
            <w:tcW w:type="dxa" w:w="2108"/>
            <w:shd w:val="clear" w:color="auto" w:fill="EEF3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🔥 האשמה</w:t>
            </w:r>
          </w:p>
        </w:tc>
        <w:tc>
          <w:tcPr>
            <w:tcW w:type="dxa" w:w="2108"/>
            <w:shd w:val="clear" w:color="auto" w:fill="EEF3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😊 אני מרגיש/ה</w:t>
            </w:r>
          </w:p>
        </w:tc>
        <w:tc>
          <w:tcPr>
            <w:tcW w:type="dxa" w:w="2108"/>
            <w:shd w:val="clear" w:color="auto" w:fill="EEF3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⏰ כש…</w:t>
            </w:r>
          </w:p>
        </w:tc>
        <w:tc>
          <w:tcPr>
            <w:tcW w:type="dxa" w:w="2108"/>
            <w:shd w:val="clear" w:color="auto" w:fill="EEF3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💛 כי חשוב לי</w:t>
            </w:r>
          </w:p>
        </w:tc>
        <w:tc>
          <w:tcPr>
            <w:tcW w:type="dxa" w:w="2108"/>
            <w:shd w:val="clear" w:color="auto" w:fill="EEF3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🙏 אני מבקש/ת</w:t>
            </w:r>
          </w:p>
        </w:tc>
      </w:tr>
      <w:tr>
        <w:tc>
          <w:tcPr>
            <w:tcW w:type="dxa" w:w="210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אתה כזה אנוכי, חושב רק על עצמך.</w:t>
            </w:r>
          </w:p>
        </w:tc>
        <w:tc>
          <w:tcPr>
            <w:tcW w:type="dxa" w:w="2108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2108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2108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2108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210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את תמיד מאחרת ואנחנו מחכים לך כמו פראיירים.</w:t>
            </w:r>
          </w:p>
        </w:tc>
        <w:tc>
          <w:tcPr>
            <w:tcW w:type="dxa" w:w="2108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2108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2108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2108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210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בגללכם נקבל ציון גרוע.</w:t>
            </w:r>
          </w:p>
        </w:tc>
        <w:tc>
          <w:tcPr>
            <w:tcW w:type="dxa" w:w="2108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2108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2108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2108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7A869E"/>
          <w:sz w:val="23"/>
          <w:rtl w:val="1"/>
          <w:szCs w:val="23"/>
        </w:rPr>
        <w:t>✂️ - - - - - - - - - - - - - - - - - - - - - - - - - - - - - - - - - -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4"/>
          <w:rtl w:val="1"/>
          <w:szCs w:val="24"/>
          <w:bCs/>
        </w:rPr>
        <w:t>🎟️ כרטיס יציאה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ההבדל בין עמדה לצורך במשפט אחד: 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מתי אשתמש בשיקוף השבוע: 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B6472"/>
          <w:sz w:val="18"/>
          <w:rtl w:val="1"/>
          <w:szCs w:val="18"/>
        </w:rPr>
        <w:t>יצרה: רוית ראש בן ישי · בונים גשר – מחלוקת וגישור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